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5B5E" w14:textId="77777777" w:rsidR="006C75E7" w:rsidRDefault="006C75E7"/>
    <w:p w14:paraId="6FC4AFE4" w14:textId="1A567559" w:rsidR="005D1C3B" w:rsidRDefault="00D50D1F" w:rsidP="005D1C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Neurology </w:t>
      </w:r>
      <w:r w:rsidR="005D1C3B" w:rsidRPr="0042068B">
        <w:rPr>
          <w:b/>
          <w:bCs/>
          <w:sz w:val="32"/>
          <w:szCs w:val="32"/>
        </w:rPr>
        <w:t>Year in Review articles</w:t>
      </w:r>
    </w:p>
    <w:p w14:paraId="500D142E" w14:textId="77F86687" w:rsidR="005D1C3B" w:rsidRDefault="005D1C3B" w:rsidP="005D1C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EVECC Congress 2026</w:t>
      </w:r>
    </w:p>
    <w:p w14:paraId="558AE2D0" w14:textId="49235588" w:rsidR="00D50D1F" w:rsidRPr="001A6C6D" w:rsidRDefault="00D50D1F" w:rsidP="00D50D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Abbe Crawford</w:t>
      </w:r>
    </w:p>
    <w:p w14:paraId="4C2C17FC" w14:textId="77777777" w:rsidR="00D50D1F" w:rsidRDefault="00D50D1F" w:rsidP="00D50D1F">
      <w:pPr>
        <w:rPr>
          <w:b/>
          <w:bCs/>
        </w:rPr>
      </w:pPr>
    </w:p>
    <w:p w14:paraId="52A0F0E4" w14:textId="77777777" w:rsidR="00D50D1F" w:rsidRDefault="00D50D1F" w:rsidP="00D50D1F">
      <w:pPr>
        <w:rPr>
          <w:b/>
          <w:bCs/>
        </w:rPr>
      </w:pPr>
    </w:p>
    <w:p w14:paraId="03464C93" w14:textId="77777777" w:rsidR="00D50D1F" w:rsidRDefault="00D50D1F" w:rsidP="00D50D1F">
      <w:pPr>
        <w:rPr>
          <w:b/>
          <w:bCs/>
        </w:rPr>
      </w:pPr>
      <w:r w:rsidRPr="00F245B5">
        <w:rPr>
          <w:b/>
          <w:bCs/>
        </w:rPr>
        <w:t xml:space="preserve">Focal Autonomic Seizures Manifesting </w:t>
      </w:r>
      <w:proofErr w:type="gramStart"/>
      <w:r w:rsidRPr="00F245B5">
        <w:rPr>
          <w:b/>
          <w:bCs/>
        </w:rPr>
        <w:t>With</w:t>
      </w:r>
      <w:proofErr w:type="gramEnd"/>
      <w:r w:rsidRPr="00F245B5">
        <w:rPr>
          <w:b/>
          <w:bCs/>
        </w:rPr>
        <w:t xml:space="preserve"> Prevailing</w:t>
      </w:r>
      <w:r>
        <w:rPr>
          <w:b/>
          <w:bCs/>
        </w:rPr>
        <w:t xml:space="preserve"> </w:t>
      </w:r>
      <w:r w:rsidRPr="00F245B5">
        <w:rPr>
          <w:b/>
          <w:bCs/>
        </w:rPr>
        <w:t>Signs of Gastrointestinal Disorder in Dogs. JVIM. Open access.</w:t>
      </w:r>
    </w:p>
    <w:p w14:paraId="3AF44C8A" w14:textId="77777777" w:rsidR="00D50D1F" w:rsidRPr="00F245B5" w:rsidRDefault="00D50D1F" w:rsidP="00D50D1F">
      <w:pPr>
        <w:rPr>
          <w:b/>
          <w:bCs/>
        </w:rPr>
      </w:pPr>
    </w:p>
    <w:p w14:paraId="49291942" w14:textId="77777777" w:rsidR="00D50D1F" w:rsidRDefault="00D50D1F" w:rsidP="00D50D1F">
      <w:hyperlink r:id="rId7" w:history="1">
        <w:r w:rsidRPr="00E54555">
          <w:rPr>
            <w:rStyle w:val="Hyperlink"/>
          </w:rPr>
          <w:t>https://onlinelibrary.wiley.com/doi/10.1111/jvim.70158</w:t>
        </w:r>
      </w:hyperlink>
    </w:p>
    <w:p w14:paraId="48BAE2A0" w14:textId="77777777" w:rsidR="00D50D1F" w:rsidRDefault="00D50D1F" w:rsidP="00D50D1F"/>
    <w:p w14:paraId="4494F24F" w14:textId="77777777" w:rsidR="00D50D1F" w:rsidRDefault="00D50D1F" w:rsidP="00D50D1F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212121"/>
          <w:kern w:val="36"/>
          <w:lang w:eastAsia="en-GB"/>
          <w14:ligatures w14:val="none"/>
        </w:rPr>
      </w:pPr>
      <w:r w:rsidRPr="0026755E">
        <w:rPr>
          <w:rFonts w:eastAsia="Times New Roman" w:cs="Times New Roman"/>
          <w:b/>
          <w:bCs/>
          <w:color w:val="212121"/>
          <w:kern w:val="36"/>
          <w:lang w:eastAsia="en-GB"/>
          <w14:ligatures w14:val="none"/>
        </w:rPr>
        <w:t>Monocular ictal nystagmus in a dog: potentially a newly recognized focal seizure phenotype. JVIM. Open access.</w:t>
      </w:r>
    </w:p>
    <w:p w14:paraId="2120A6E7" w14:textId="77777777" w:rsidR="00D50D1F" w:rsidRPr="003F74F8" w:rsidRDefault="00D50D1F" w:rsidP="00D50D1F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color w:val="212121"/>
          <w:kern w:val="36"/>
          <w:lang w:eastAsia="en-GB"/>
          <w14:ligatures w14:val="none"/>
        </w:rPr>
      </w:pPr>
      <w:hyperlink r:id="rId8" w:history="1">
        <w:r w:rsidRPr="005248D4">
          <w:rPr>
            <w:rStyle w:val="Hyperlink"/>
            <w:rFonts w:eastAsia="Times New Roman" w:cs="Times New Roman"/>
            <w:kern w:val="36"/>
            <w:lang w:eastAsia="en-GB"/>
            <w14:ligatures w14:val="none"/>
          </w:rPr>
          <w:t>https://academic.oup.com/jvim/article/40/1/aalaf078/8441855</w:t>
        </w:r>
      </w:hyperlink>
      <w:r>
        <w:rPr>
          <w:rFonts w:eastAsia="Times New Roman" w:cs="Times New Roman"/>
          <w:color w:val="212121"/>
          <w:kern w:val="36"/>
          <w:lang w:eastAsia="en-GB"/>
          <w14:ligatures w14:val="none"/>
        </w:rPr>
        <w:t xml:space="preserve"> </w:t>
      </w:r>
    </w:p>
    <w:p w14:paraId="7CAFBC76" w14:textId="77777777" w:rsidR="00D50D1F" w:rsidRDefault="00D50D1F" w:rsidP="00D50D1F"/>
    <w:p w14:paraId="7CDE052E" w14:textId="77777777" w:rsidR="00D50D1F" w:rsidRDefault="00D50D1F" w:rsidP="00D50D1F">
      <w:pPr>
        <w:rPr>
          <w:b/>
          <w:bCs/>
        </w:rPr>
      </w:pPr>
      <w:r w:rsidRPr="00A65B77">
        <w:rPr>
          <w:b/>
          <w:bCs/>
        </w:rPr>
        <w:t>Clinical Deterioration in Dogs with Idiopathic Epilepsy Caused by </w:t>
      </w:r>
      <w:r w:rsidRPr="00A65B77">
        <w:rPr>
          <w:b/>
          <w:bCs/>
          <w:i/>
          <w:iCs/>
        </w:rPr>
        <w:t>E. coli</w:t>
      </w:r>
      <w:r w:rsidRPr="00A65B77">
        <w:rPr>
          <w:b/>
          <w:bCs/>
        </w:rPr>
        <w:t> Urinary Tract Infection</w:t>
      </w:r>
      <w:r>
        <w:rPr>
          <w:b/>
          <w:bCs/>
        </w:rPr>
        <w:t>. Animals. Open Access.</w:t>
      </w:r>
    </w:p>
    <w:p w14:paraId="6C79C1C0" w14:textId="77777777" w:rsidR="00D50D1F" w:rsidRDefault="00D50D1F" w:rsidP="00D50D1F">
      <w:pPr>
        <w:rPr>
          <w:b/>
          <w:bCs/>
        </w:rPr>
      </w:pPr>
    </w:p>
    <w:p w14:paraId="160ACF53" w14:textId="77777777" w:rsidR="00D50D1F" w:rsidRDefault="00D50D1F" w:rsidP="00D50D1F">
      <w:pPr>
        <w:rPr>
          <w:b/>
          <w:bCs/>
        </w:rPr>
      </w:pPr>
      <w:hyperlink r:id="rId9" w:history="1">
        <w:r w:rsidRPr="00E54555">
          <w:rPr>
            <w:rStyle w:val="Hyperlink"/>
            <w:b/>
            <w:bCs/>
          </w:rPr>
          <w:t>https://www.mdpi.com/2076-2615/15/17/2562</w:t>
        </w:r>
      </w:hyperlink>
    </w:p>
    <w:p w14:paraId="37C05E46" w14:textId="77777777" w:rsidR="00D50D1F" w:rsidRDefault="00D50D1F" w:rsidP="00D50D1F"/>
    <w:p w14:paraId="69ED62F7" w14:textId="77777777" w:rsidR="00D50D1F" w:rsidRPr="00D21DD5" w:rsidRDefault="00D50D1F" w:rsidP="00D50D1F">
      <w:r w:rsidRPr="00D21DD5">
        <w:rPr>
          <w:b/>
          <w:bCs/>
          <w:color w:val="2A2A2A"/>
          <w:shd w:val="clear" w:color="auto" w:fill="FFFFFF"/>
        </w:rPr>
        <w:t>Efficacy of monotherapy with zonisamide and proposed reference interval in dogs with epilepsy: a cohort of 207 dogs (2011-2021)</w:t>
      </w:r>
      <w:r>
        <w:rPr>
          <w:b/>
          <w:bCs/>
          <w:color w:val="2A2A2A"/>
          <w:shd w:val="clear" w:color="auto" w:fill="FFFFFF"/>
        </w:rPr>
        <w:t>. JVIM. Open Access</w:t>
      </w:r>
    </w:p>
    <w:p w14:paraId="52FA9F21" w14:textId="77777777" w:rsidR="00D50D1F" w:rsidRPr="00D21DD5" w:rsidRDefault="00D50D1F" w:rsidP="00D50D1F"/>
    <w:p w14:paraId="73B7A96D" w14:textId="77777777" w:rsidR="00D50D1F" w:rsidRDefault="00D50D1F" w:rsidP="00D50D1F">
      <w:hyperlink r:id="rId10" w:history="1">
        <w:r w:rsidRPr="009D2C7F">
          <w:rPr>
            <w:rStyle w:val="Hyperlink"/>
          </w:rPr>
          <w:t>https://academic.oup.com/jvim/article/40/1/aalaf026/8429733</w:t>
        </w:r>
      </w:hyperlink>
    </w:p>
    <w:p w14:paraId="67EB9EC6" w14:textId="77777777" w:rsidR="00D50D1F" w:rsidRDefault="00D50D1F" w:rsidP="00D50D1F">
      <w:pPr>
        <w:rPr>
          <w:b/>
          <w:bCs/>
        </w:rPr>
      </w:pPr>
    </w:p>
    <w:p w14:paraId="55370C96" w14:textId="77777777" w:rsidR="00D50D1F" w:rsidRPr="00493CD0" w:rsidRDefault="00D50D1F" w:rsidP="00D50D1F">
      <w:pPr>
        <w:rPr>
          <w:b/>
          <w:bCs/>
        </w:rPr>
      </w:pPr>
      <w:r w:rsidRPr="00493CD0">
        <w:rPr>
          <w:rFonts w:cs="Arial"/>
          <w:b/>
          <w:bCs/>
          <w:shd w:val="clear" w:color="auto" w:fill="FFFFFF"/>
        </w:rPr>
        <w:t>Pharmacokinetics of intranasal levetiracetam in healthy dogs:</w:t>
      </w:r>
      <w:r w:rsidRPr="00493CD0">
        <w:rPr>
          <w:rFonts w:cs="Arial"/>
          <w:b/>
          <w:bCs/>
        </w:rPr>
        <w:t xml:space="preserve"> </w:t>
      </w:r>
      <w:r w:rsidRPr="00493CD0">
        <w:rPr>
          <w:rFonts w:cs="Arial"/>
          <w:b/>
          <w:bCs/>
          <w:shd w:val="clear" w:color="auto" w:fill="FFFFFF"/>
        </w:rPr>
        <w:t>a feasible route of administration. AJVR.</w:t>
      </w:r>
    </w:p>
    <w:p w14:paraId="3BEABD98" w14:textId="77777777" w:rsidR="00D50D1F" w:rsidRPr="00493CD0" w:rsidRDefault="00D50D1F" w:rsidP="00D50D1F"/>
    <w:p w14:paraId="377847A9" w14:textId="56B536F7" w:rsidR="00D50D1F" w:rsidRPr="00493CD0" w:rsidRDefault="00D50D1F" w:rsidP="00D50D1F">
      <w:hyperlink r:id="rId11" w:history="1">
        <w:r w:rsidRPr="005248D4">
          <w:rPr>
            <w:rStyle w:val="Hyperlink"/>
          </w:rPr>
          <w:t>https://avmajournals.avma.org/view/journals/ajvr/87/4/ajvr.25.10.0366.xml?tab_body=pdf</w:t>
        </w:r>
      </w:hyperlink>
      <w:r>
        <w:t xml:space="preserve"> </w:t>
      </w:r>
    </w:p>
    <w:p w14:paraId="1C61F743" w14:textId="77777777" w:rsidR="00D50D1F" w:rsidRDefault="00D50D1F" w:rsidP="00D50D1F">
      <w:pPr>
        <w:rPr>
          <w:b/>
          <w:bCs/>
        </w:rPr>
      </w:pPr>
    </w:p>
    <w:p w14:paraId="75578926" w14:textId="77777777" w:rsidR="00D50D1F" w:rsidRPr="00E23042" w:rsidRDefault="00D50D1F" w:rsidP="00D50D1F">
      <w:pPr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</w:pPr>
      <w:r w:rsidRPr="00E23042"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 xml:space="preserve">Single-Dose Pharmacokinetics of Intranasal Levetiracetam in Healthy Dogs. J Vet </w:t>
      </w:r>
      <w:proofErr w:type="spellStart"/>
      <w:r w:rsidRPr="00E23042"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>Pharmacol</w:t>
      </w:r>
      <w:proofErr w:type="spellEnd"/>
      <w:r w:rsidRPr="00E23042"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 xml:space="preserve"> Therap.</w:t>
      </w:r>
    </w:p>
    <w:p w14:paraId="3A355F68" w14:textId="77777777" w:rsidR="00D50D1F" w:rsidRDefault="00D50D1F" w:rsidP="00D50D1F">
      <w:pP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</w:pPr>
    </w:p>
    <w:p w14:paraId="2C99E223" w14:textId="77777777" w:rsidR="00D50D1F" w:rsidRDefault="00D50D1F" w:rsidP="00D50D1F">
      <w:hyperlink r:id="rId12" w:history="1">
        <w:r w:rsidRPr="00E54555">
          <w:rPr>
            <w:rStyle w:val="Hyperlink"/>
          </w:rPr>
          <w:t>https://onlinelibrary.wiley.com/doi/10.1111/jvp.70046</w:t>
        </w:r>
      </w:hyperlink>
    </w:p>
    <w:p w14:paraId="26852BE3" w14:textId="77777777" w:rsidR="00D50D1F" w:rsidRDefault="00D50D1F" w:rsidP="00D50D1F"/>
    <w:p w14:paraId="5DF16EC4" w14:textId="77777777" w:rsidR="00D50D1F" w:rsidRPr="006800DF" w:rsidRDefault="00D50D1F" w:rsidP="00D50D1F">
      <w:pPr>
        <w:rPr>
          <w:b/>
          <w:bCs/>
        </w:rPr>
      </w:pPr>
      <w:r w:rsidRPr="00881735">
        <w:rPr>
          <w:b/>
          <w:bCs/>
        </w:rPr>
        <w:t xml:space="preserve">Modified surgical procedure of corpus callosotomy: rostral corpus callosotomy via the </w:t>
      </w:r>
      <w:proofErr w:type="spellStart"/>
      <w:r w:rsidRPr="00881735">
        <w:rPr>
          <w:b/>
          <w:bCs/>
        </w:rPr>
        <w:t>transfrontal</w:t>
      </w:r>
      <w:proofErr w:type="spellEnd"/>
      <w:r w:rsidRPr="00881735">
        <w:rPr>
          <w:b/>
          <w:bCs/>
        </w:rPr>
        <w:t xml:space="preserve"> approach in dog</w:t>
      </w:r>
      <w:r>
        <w:rPr>
          <w:b/>
          <w:bCs/>
        </w:rPr>
        <w:t xml:space="preserve">s. </w:t>
      </w:r>
      <w:r w:rsidRPr="006800DF">
        <w:rPr>
          <w:b/>
          <w:bCs/>
        </w:rPr>
        <w:t>Frontiers in Veterinary Science. Open access.</w:t>
      </w:r>
    </w:p>
    <w:p w14:paraId="1233441A" w14:textId="77777777" w:rsidR="00D50D1F" w:rsidRDefault="00D50D1F" w:rsidP="00D50D1F"/>
    <w:p w14:paraId="53C84654" w14:textId="3B166884" w:rsidR="00D50D1F" w:rsidRDefault="00D50D1F" w:rsidP="00D50D1F">
      <w:hyperlink r:id="rId13" w:history="1">
        <w:r w:rsidRPr="005248D4">
          <w:rPr>
            <w:rStyle w:val="Hyperlink"/>
          </w:rPr>
          <w:t>https://www.frontiersin.org/journals/veterinary-science/articles/10.3389/fvets.2025.1649816/full</w:t>
        </w:r>
      </w:hyperlink>
      <w:r>
        <w:t xml:space="preserve"> </w:t>
      </w:r>
    </w:p>
    <w:p w14:paraId="453ED6C9" w14:textId="77777777" w:rsidR="00D50D1F" w:rsidRDefault="00D50D1F" w:rsidP="00D50D1F">
      <w:pPr>
        <w:rPr>
          <w:b/>
          <w:bCs/>
        </w:rPr>
      </w:pPr>
    </w:p>
    <w:p w14:paraId="16C2C7CC" w14:textId="77777777" w:rsidR="00D50D1F" w:rsidRPr="00402DB2" w:rsidRDefault="00D50D1F" w:rsidP="00D50D1F">
      <w:pPr>
        <w:rPr>
          <w:b/>
          <w:bCs/>
        </w:rPr>
      </w:pPr>
      <w:r w:rsidRPr="00402DB2">
        <w:rPr>
          <w:b/>
          <w:bCs/>
        </w:rPr>
        <w:lastRenderedPageBreak/>
        <w:t>Application of a novel three-day repetitive transcranial magnetic stimulation protocol for the treatment of drug-resistant epilepsy in dogs: single-blinded randomised sham-controlled clinical trial</w:t>
      </w:r>
      <w:r>
        <w:t xml:space="preserve">. </w:t>
      </w:r>
      <w:r w:rsidRPr="006800DF">
        <w:rPr>
          <w:b/>
          <w:bCs/>
        </w:rPr>
        <w:t>Frontiers in Veterinary Science. Open access.</w:t>
      </w:r>
    </w:p>
    <w:p w14:paraId="0A0406E7" w14:textId="77777777" w:rsidR="00D50D1F" w:rsidRDefault="00D50D1F" w:rsidP="00D50D1F"/>
    <w:p w14:paraId="57897BB9" w14:textId="078A64A9" w:rsidR="00D50D1F" w:rsidRDefault="00D50D1F" w:rsidP="00D50D1F">
      <w:hyperlink r:id="rId14" w:history="1">
        <w:r w:rsidRPr="005248D4">
          <w:rPr>
            <w:rStyle w:val="Hyperlink"/>
          </w:rPr>
          <w:t>https://www.frontiersin.org/journals/veterinary-science/articles/10.3389/fvets.2025.1598311/full</w:t>
        </w:r>
      </w:hyperlink>
      <w:r>
        <w:t xml:space="preserve"> </w:t>
      </w:r>
    </w:p>
    <w:p w14:paraId="505C3DB3" w14:textId="77777777" w:rsidR="00D50D1F" w:rsidRPr="00E23042" w:rsidRDefault="00D50D1F" w:rsidP="00D50D1F"/>
    <w:p w14:paraId="7DB7DF87" w14:textId="77777777" w:rsidR="00D50D1F" w:rsidRDefault="00D50D1F" w:rsidP="00D50D1F">
      <w:pPr>
        <w:rPr>
          <w:b/>
          <w:bCs/>
        </w:rPr>
      </w:pPr>
    </w:p>
    <w:p w14:paraId="120746A4" w14:textId="77777777" w:rsidR="00D50D1F" w:rsidRPr="003C2C74" w:rsidRDefault="00D50D1F" w:rsidP="00D50D1F">
      <w:pPr>
        <w:rPr>
          <w:b/>
          <w:bCs/>
        </w:rPr>
      </w:pPr>
      <w:r w:rsidRPr="003C2C74">
        <w:rPr>
          <w:b/>
          <w:bCs/>
        </w:rPr>
        <w:t>Complex partial seizures with orofacial involvement in 35 cats: MRI changes, cerebrospinal fluid analysis, voltage-gated potassium channel antibodies and survival</w:t>
      </w:r>
      <w:r>
        <w:rPr>
          <w:b/>
          <w:bCs/>
        </w:rPr>
        <w:t>. JFMS. Open access.</w:t>
      </w:r>
    </w:p>
    <w:p w14:paraId="3C2DBA26" w14:textId="77777777" w:rsidR="00D50D1F" w:rsidRDefault="00D50D1F" w:rsidP="00D50D1F"/>
    <w:p w14:paraId="414B22F7" w14:textId="79408FBE" w:rsidR="00D50D1F" w:rsidRDefault="00D50D1F" w:rsidP="00D50D1F">
      <w:hyperlink r:id="rId15" w:history="1">
        <w:r w:rsidRPr="005248D4">
          <w:rPr>
            <w:rStyle w:val="Hyperlink"/>
          </w:rPr>
          <w:t>https://journals.sagepub.com/doi/full/10.1177/1098612X251365423</w:t>
        </w:r>
      </w:hyperlink>
      <w:r>
        <w:t xml:space="preserve"> </w:t>
      </w:r>
    </w:p>
    <w:p w14:paraId="7A892B6E" w14:textId="77777777" w:rsidR="00D50D1F" w:rsidRDefault="00D50D1F" w:rsidP="00D50D1F">
      <w:pPr>
        <w:rPr>
          <w:b/>
          <w:bCs/>
        </w:rPr>
      </w:pPr>
    </w:p>
    <w:p w14:paraId="7B5402A9" w14:textId="77777777" w:rsidR="00D50D1F" w:rsidRPr="00045396" w:rsidRDefault="00D50D1F" w:rsidP="00D50D1F">
      <w:pPr>
        <w:outlineLvl w:val="0"/>
        <w:rPr>
          <w:rFonts w:eastAsia="Times New Roman" w:cs="Times New Roman"/>
          <w:b/>
          <w:bCs/>
          <w:color w:val="1F1F1F"/>
          <w:kern w:val="36"/>
          <w:lang w:val="en" w:eastAsia="en-GB"/>
          <w14:ligatures w14:val="none"/>
        </w:rPr>
      </w:pPr>
      <w:r w:rsidRPr="00045396">
        <w:rPr>
          <w:rFonts w:eastAsia="Times New Roman" w:cs="Times New Roman"/>
          <w:b/>
          <w:bCs/>
          <w:color w:val="1F1F1F"/>
          <w:kern w:val="36"/>
          <w:lang w:val="en" w:eastAsia="en-GB"/>
          <w14:ligatures w14:val="none"/>
        </w:rPr>
        <w:t xml:space="preserve">Distinctive seizure signature in the first video case-control study of a </w:t>
      </w:r>
      <w:proofErr w:type="gramStart"/>
      <w:r w:rsidRPr="00045396">
        <w:rPr>
          <w:rFonts w:eastAsia="Times New Roman" w:cs="Times New Roman"/>
          <w:b/>
          <w:bCs/>
          <w:color w:val="1F1F1F"/>
          <w:kern w:val="36"/>
          <w:lang w:val="en" w:eastAsia="en-GB"/>
          <w14:ligatures w14:val="none"/>
        </w:rPr>
        <w:t>naturally-occurring</w:t>
      </w:r>
      <w:proofErr w:type="gramEnd"/>
      <w:r w:rsidRPr="00045396">
        <w:rPr>
          <w:rFonts w:eastAsia="Times New Roman" w:cs="Times New Roman"/>
          <w:b/>
          <w:bCs/>
          <w:color w:val="1F1F1F"/>
          <w:kern w:val="36"/>
          <w:lang w:val="en" w:eastAsia="en-GB"/>
          <w14:ligatures w14:val="none"/>
        </w:rPr>
        <w:t xml:space="preserve"> feline autoimmune encephalitis model. Brain, </w:t>
      </w:r>
      <w:proofErr w:type="spellStart"/>
      <w:r w:rsidRPr="00045396">
        <w:rPr>
          <w:rFonts w:eastAsia="Times New Roman" w:cs="Times New Roman"/>
          <w:b/>
          <w:bCs/>
          <w:color w:val="1F1F1F"/>
          <w:kern w:val="36"/>
          <w:lang w:val="en" w:eastAsia="en-GB"/>
          <w14:ligatures w14:val="none"/>
        </w:rPr>
        <w:t>Behaviour</w:t>
      </w:r>
      <w:proofErr w:type="spellEnd"/>
      <w:r w:rsidRPr="00045396">
        <w:rPr>
          <w:rFonts w:eastAsia="Times New Roman" w:cs="Times New Roman"/>
          <w:b/>
          <w:bCs/>
          <w:color w:val="1F1F1F"/>
          <w:kern w:val="36"/>
          <w:lang w:val="en" w:eastAsia="en-GB"/>
          <w14:ligatures w14:val="none"/>
        </w:rPr>
        <w:t xml:space="preserve"> and Immunity. Open access.</w:t>
      </w:r>
    </w:p>
    <w:p w14:paraId="60F6F638" w14:textId="77777777" w:rsidR="00D50D1F" w:rsidRPr="00045396" w:rsidRDefault="00D50D1F" w:rsidP="00D50D1F">
      <w:pPr>
        <w:outlineLvl w:val="0"/>
        <w:rPr>
          <w:rFonts w:eastAsia="Times New Roman" w:cs="Times New Roman"/>
          <w:color w:val="1F1F1F"/>
          <w:kern w:val="36"/>
          <w:lang w:val="en" w:eastAsia="en-GB"/>
          <w14:ligatures w14:val="none"/>
        </w:rPr>
      </w:pPr>
    </w:p>
    <w:p w14:paraId="7D50A0AD" w14:textId="77777777" w:rsidR="00D50D1F" w:rsidRDefault="00D50D1F" w:rsidP="00D50D1F">
      <w:pPr>
        <w:outlineLvl w:val="0"/>
        <w:rPr>
          <w:rFonts w:eastAsia="Times New Roman" w:cs="Times New Roman"/>
          <w:color w:val="1F1F1F"/>
          <w:kern w:val="36"/>
          <w:lang w:val="en" w:eastAsia="en-GB"/>
          <w14:ligatures w14:val="none"/>
        </w:rPr>
      </w:pPr>
      <w:hyperlink r:id="rId16" w:history="1">
        <w:r w:rsidRPr="00E54555">
          <w:rPr>
            <w:rStyle w:val="Hyperlink"/>
            <w:rFonts w:eastAsia="Times New Roman" w:cs="Times New Roman"/>
            <w:kern w:val="36"/>
            <w:lang w:val="en" w:eastAsia="en-GB"/>
            <w14:ligatures w14:val="none"/>
          </w:rPr>
          <w:t>https://www.sciencedirect.com/science/article/pii/S0889159125000583?via%3Dihub</w:t>
        </w:r>
      </w:hyperlink>
    </w:p>
    <w:p w14:paraId="193100FD" w14:textId="77777777" w:rsidR="00D50D1F" w:rsidRDefault="00D50D1F" w:rsidP="00D50D1F">
      <w:pPr>
        <w:outlineLvl w:val="0"/>
        <w:rPr>
          <w:rFonts w:eastAsia="Times New Roman" w:cs="Times New Roman"/>
          <w:color w:val="1F1F1F"/>
          <w:kern w:val="36"/>
          <w:lang w:val="en" w:eastAsia="en-GB"/>
          <w14:ligatures w14:val="none"/>
        </w:rPr>
      </w:pPr>
    </w:p>
    <w:p w14:paraId="07FFB238" w14:textId="77777777" w:rsidR="00D50D1F" w:rsidRPr="00100479" w:rsidRDefault="00D50D1F" w:rsidP="00D50D1F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Arial"/>
          <w:b/>
          <w:bCs/>
          <w:color w:val="000000" w:themeColor="text1"/>
          <w:kern w:val="36"/>
          <w:lang w:eastAsia="en-GB"/>
          <w14:ligatures w14:val="none"/>
        </w:rPr>
      </w:pPr>
      <w:r w:rsidRPr="00100479">
        <w:rPr>
          <w:rFonts w:eastAsia="Times New Roman" w:cs="Arial"/>
          <w:b/>
          <w:bCs/>
          <w:color w:val="000000" w:themeColor="text1"/>
          <w:kern w:val="36"/>
          <w:lang w:eastAsia="en-GB"/>
          <w14:ligatures w14:val="none"/>
        </w:rPr>
        <w:t>Spontaneous late-onset myoclonic epilepsy in cats: 15 cases (2015–2023). JFMS. Open access.</w:t>
      </w:r>
    </w:p>
    <w:p w14:paraId="7764CCAE" w14:textId="3A0106BA" w:rsidR="00D50D1F" w:rsidRPr="00045396" w:rsidRDefault="00D50D1F" w:rsidP="00D50D1F">
      <w:pPr>
        <w:outlineLvl w:val="0"/>
        <w:rPr>
          <w:rFonts w:eastAsia="Times New Roman" w:cs="Times New Roman"/>
          <w:color w:val="1F1F1F"/>
          <w:kern w:val="36"/>
          <w:lang w:val="en" w:eastAsia="en-GB"/>
          <w14:ligatures w14:val="none"/>
        </w:rPr>
      </w:pPr>
      <w:hyperlink r:id="rId17" w:history="1">
        <w:r w:rsidRPr="005248D4">
          <w:rPr>
            <w:rStyle w:val="Hyperlink"/>
            <w:rFonts w:eastAsia="Times New Roman" w:cs="Times New Roman"/>
            <w:kern w:val="36"/>
            <w:lang w:val="en" w:eastAsia="en-GB"/>
            <w14:ligatures w14:val="none"/>
          </w:rPr>
          <w:t>https://journals.sagepub.com/doi/10.1177/1098612X251349698</w:t>
        </w:r>
      </w:hyperlink>
      <w:r>
        <w:rPr>
          <w:rFonts w:eastAsia="Times New Roman" w:cs="Times New Roman"/>
          <w:color w:val="1F1F1F"/>
          <w:kern w:val="36"/>
          <w:lang w:val="en" w:eastAsia="en-GB"/>
          <w14:ligatures w14:val="none"/>
        </w:rPr>
        <w:t xml:space="preserve"> </w:t>
      </w:r>
    </w:p>
    <w:p w14:paraId="710D3435" w14:textId="77777777" w:rsidR="00D50D1F" w:rsidRDefault="00D50D1F" w:rsidP="00D50D1F">
      <w:pPr>
        <w:rPr>
          <w:b/>
          <w:bCs/>
        </w:rPr>
      </w:pPr>
    </w:p>
    <w:p w14:paraId="2298BEFB" w14:textId="77777777" w:rsidR="00D50D1F" w:rsidRDefault="00D50D1F" w:rsidP="00D50D1F">
      <w:pPr>
        <w:rPr>
          <w:b/>
          <w:bCs/>
        </w:rPr>
      </w:pPr>
      <w:r w:rsidRPr="00497AA2">
        <w:rPr>
          <w:b/>
          <w:bCs/>
        </w:rPr>
        <w:t xml:space="preserve">Clinical response of acute idiopathic </w:t>
      </w:r>
      <w:proofErr w:type="spellStart"/>
      <w:r w:rsidRPr="00497AA2">
        <w:rPr>
          <w:b/>
          <w:bCs/>
        </w:rPr>
        <w:t>polyradiculoneuritis</w:t>
      </w:r>
      <w:proofErr w:type="spellEnd"/>
      <w:r w:rsidRPr="00497AA2">
        <w:rPr>
          <w:b/>
          <w:bCs/>
        </w:rPr>
        <w:t xml:space="preserve"> treated with therapeutic plasma exchange in four dogs</w:t>
      </w:r>
      <w:r>
        <w:rPr>
          <w:b/>
          <w:bCs/>
        </w:rPr>
        <w:t>. JVIM. Open access.</w:t>
      </w:r>
    </w:p>
    <w:p w14:paraId="58E3620C" w14:textId="77777777" w:rsidR="00D50D1F" w:rsidRDefault="00D50D1F" w:rsidP="00D50D1F">
      <w:pPr>
        <w:rPr>
          <w:b/>
          <w:bCs/>
        </w:rPr>
      </w:pPr>
    </w:p>
    <w:p w14:paraId="26354F69" w14:textId="0D52F767" w:rsidR="00D50D1F" w:rsidRPr="00497AA2" w:rsidRDefault="00D50D1F" w:rsidP="00D50D1F">
      <w:hyperlink r:id="rId18" w:history="1">
        <w:r w:rsidRPr="005248D4">
          <w:rPr>
            <w:rStyle w:val="Hyperlink"/>
          </w:rPr>
          <w:t>https://academic.oup.com/jvim/article/40/3/aalag090/8685685</w:t>
        </w:r>
      </w:hyperlink>
      <w:r>
        <w:t xml:space="preserve"> </w:t>
      </w:r>
    </w:p>
    <w:p w14:paraId="66343BF2" w14:textId="77777777" w:rsidR="00D50D1F" w:rsidRPr="00F53010" w:rsidRDefault="00D50D1F" w:rsidP="00D50D1F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Open Sans"/>
          <w:b/>
          <w:bCs/>
          <w:color w:val="1C1D1E"/>
          <w:kern w:val="36"/>
          <w:lang w:eastAsia="en-GB"/>
          <w14:ligatures w14:val="none"/>
        </w:rPr>
      </w:pPr>
      <w:r w:rsidRPr="00F53010">
        <w:rPr>
          <w:rFonts w:eastAsia="Times New Roman" w:cs="Open Sans"/>
          <w:b/>
          <w:bCs/>
          <w:color w:val="1C1D1E"/>
          <w:kern w:val="36"/>
          <w:lang w:eastAsia="en-GB"/>
          <w14:ligatures w14:val="none"/>
        </w:rPr>
        <w:t>Generalised absence seizures in Cavalier King Charles Spaniels presenting with paroxysms: eight cases (2016-2025). JSAP. Open access.</w:t>
      </w:r>
    </w:p>
    <w:p w14:paraId="7CEC93B8" w14:textId="77777777" w:rsidR="00D50D1F" w:rsidRDefault="00D50D1F" w:rsidP="00D50D1F">
      <w:pPr>
        <w:rPr>
          <w:b/>
          <w:bCs/>
        </w:rPr>
      </w:pPr>
    </w:p>
    <w:p w14:paraId="1AEBEDC3" w14:textId="0E9B8B20" w:rsidR="00D50D1F" w:rsidRPr="00F53010" w:rsidRDefault="00D50D1F" w:rsidP="00D50D1F">
      <w:hyperlink r:id="rId19" w:history="1">
        <w:r w:rsidRPr="005248D4">
          <w:rPr>
            <w:rStyle w:val="Hyperlink"/>
          </w:rPr>
          <w:t>https://onlinelibrary.wiley.com/doi/10.1111/jsap.70141</w:t>
        </w:r>
      </w:hyperlink>
      <w:r>
        <w:t xml:space="preserve"> </w:t>
      </w:r>
    </w:p>
    <w:p w14:paraId="680D0550" w14:textId="77777777" w:rsidR="00D50D1F" w:rsidRDefault="00D50D1F" w:rsidP="00D50D1F">
      <w:pPr>
        <w:rPr>
          <w:b/>
          <w:bCs/>
        </w:rPr>
      </w:pPr>
    </w:p>
    <w:p w14:paraId="5691C619" w14:textId="77777777" w:rsidR="00D50D1F" w:rsidRDefault="00D50D1F" w:rsidP="00D50D1F"/>
    <w:p w14:paraId="31698679" w14:textId="77777777" w:rsidR="00D50D1F" w:rsidRPr="00D30B6A" w:rsidRDefault="00D50D1F" w:rsidP="00D50D1F">
      <w:pPr>
        <w:rPr>
          <w:b/>
          <w:bCs/>
        </w:rPr>
      </w:pPr>
      <w:r w:rsidRPr="004C7B35">
        <w:rPr>
          <w:b/>
          <w:bCs/>
        </w:rPr>
        <w:t>Post feline infectious peritonitis progressive hydrocephalus: a case series</w:t>
      </w:r>
      <w:r>
        <w:rPr>
          <w:b/>
          <w:bCs/>
        </w:rPr>
        <w:t xml:space="preserve">, </w:t>
      </w:r>
      <w:r w:rsidRPr="00673707">
        <w:rPr>
          <w:b/>
          <w:bCs/>
        </w:rPr>
        <w:t>Frontiers in Veterinary Science. Open access.</w:t>
      </w:r>
    </w:p>
    <w:p w14:paraId="38589E2F" w14:textId="77777777" w:rsidR="00D50D1F" w:rsidRPr="004C7B35" w:rsidRDefault="00D50D1F" w:rsidP="00D50D1F">
      <w:pPr>
        <w:rPr>
          <w:b/>
          <w:bCs/>
        </w:rPr>
      </w:pPr>
    </w:p>
    <w:p w14:paraId="3AB93CD4" w14:textId="77777777" w:rsidR="00D50D1F" w:rsidRDefault="00D50D1F" w:rsidP="00D50D1F">
      <w:hyperlink r:id="rId20" w:history="1">
        <w:r w:rsidRPr="00E54555">
          <w:rPr>
            <w:rStyle w:val="Hyperlink"/>
          </w:rPr>
          <w:t>https://www.frontiersin.org/journals/veterinary-science/articles/10.3389/fvets.2025.1694679/full</w:t>
        </w:r>
      </w:hyperlink>
    </w:p>
    <w:p w14:paraId="6F5F5CFE" w14:textId="77777777" w:rsidR="00D50D1F" w:rsidRDefault="00D50D1F" w:rsidP="00D50D1F"/>
    <w:p w14:paraId="387F5D28" w14:textId="77777777" w:rsidR="00D50D1F" w:rsidRPr="00986BAA" w:rsidRDefault="00D50D1F" w:rsidP="00D50D1F">
      <w:pPr>
        <w:rPr>
          <w:b/>
          <w:bCs/>
        </w:rPr>
      </w:pPr>
      <w:r w:rsidRPr="00986BAA">
        <w:rPr>
          <w:b/>
          <w:bCs/>
        </w:rPr>
        <w:t>Phenotypic characteristics of paroxysmal dyskinesia in 25 cats. JSAP. Open access.</w:t>
      </w:r>
    </w:p>
    <w:p w14:paraId="09259C21" w14:textId="77777777" w:rsidR="00D50D1F" w:rsidRDefault="00D50D1F" w:rsidP="00D50D1F"/>
    <w:p w14:paraId="02E3543E" w14:textId="77777777" w:rsidR="00D50D1F" w:rsidRDefault="00D50D1F" w:rsidP="00D50D1F">
      <w:hyperlink r:id="rId21" w:history="1">
        <w:r w:rsidRPr="00AC3F90">
          <w:rPr>
            <w:rStyle w:val="Hyperlink"/>
          </w:rPr>
          <w:t>https://onlinelibrary.wiley.com/doi/epdf/10.1111/jsap.70125</w:t>
        </w:r>
      </w:hyperlink>
      <w:r>
        <w:t>]</w:t>
      </w:r>
    </w:p>
    <w:p w14:paraId="66236F1E" w14:textId="77777777" w:rsidR="00D50D1F" w:rsidRDefault="00D50D1F" w:rsidP="00D50D1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hd w:val="clear" w:color="auto" w:fill="FFFFFF"/>
        </w:rPr>
      </w:pPr>
    </w:p>
    <w:p w14:paraId="786AAC43" w14:textId="77777777" w:rsidR="00D50D1F" w:rsidRDefault="00D50D1F" w:rsidP="00D50D1F">
      <w:pPr>
        <w:rPr>
          <w:b/>
          <w:bCs/>
        </w:rPr>
      </w:pPr>
      <w:r w:rsidRPr="007516F8">
        <w:rPr>
          <w:b/>
          <w:bCs/>
        </w:rPr>
        <w:t>Paroxysmal dyskinesia associated with hyperthyroidism in 7 cats: a novel manifestation of a metabolic encephalopathy</w:t>
      </w:r>
      <w:r>
        <w:rPr>
          <w:b/>
          <w:bCs/>
        </w:rPr>
        <w:t>. JVIM. Open access.</w:t>
      </w:r>
    </w:p>
    <w:p w14:paraId="2F5F796E" w14:textId="77777777" w:rsidR="00D50D1F" w:rsidRDefault="00D50D1F" w:rsidP="00D50D1F">
      <w:pPr>
        <w:rPr>
          <w:b/>
          <w:bCs/>
        </w:rPr>
      </w:pPr>
    </w:p>
    <w:p w14:paraId="7CC24ACC" w14:textId="3A161A7C" w:rsidR="00D50D1F" w:rsidRDefault="00D50D1F" w:rsidP="00D50D1F">
      <w:hyperlink r:id="rId22" w:history="1">
        <w:r w:rsidRPr="005248D4">
          <w:rPr>
            <w:rStyle w:val="Hyperlink"/>
          </w:rPr>
          <w:t>https://academic.oup.com/jvim/article/40/1/aalaf007/8429708</w:t>
        </w:r>
      </w:hyperlink>
      <w:r>
        <w:t xml:space="preserve"> </w:t>
      </w:r>
    </w:p>
    <w:p w14:paraId="44BC6C25" w14:textId="77777777" w:rsidR="00D50D1F" w:rsidRDefault="00D50D1F" w:rsidP="00D50D1F"/>
    <w:p w14:paraId="0B8DA0D6" w14:textId="77777777" w:rsidR="00D50D1F" w:rsidRDefault="00D50D1F" w:rsidP="00D50D1F">
      <w:pPr>
        <w:rPr>
          <w:b/>
          <w:bCs/>
        </w:rPr>
      </w:pPr>
    </w:p>
    <w:p w14:paraId="535FD99A" w14:textId="77777777" w:rsidR="00D50D1F" w:rsidRPr="00B41664" w:rsidRDefault="00D50D1F" w:rsidP="00D50D1F">
      <w:r w:rsidRPr="00B41664">
        <w:rPr>
          <w:b/>
          <w:bCs/>
          <w:color w:val="2A2A2A"/>
          <w:shd w:val="clear" w:color="auto" w:fill="FFFFFF"/>
        </w:rPr>
        <w:t>Perioperative assessment of electroencephalography in dogs with congenital portosystemic shunts. JVIM. Open access.</w:t>
      </w:r>
    </w:p>
    <w:p w14:paraId="1F2BDB10" w14:textId="77777777" w:rsidR="00D50D1F" w:rsidRDefault="00D50D1F" w:rsidP="00D50D1F">
      <w:pPr>
        <w:rPr>
          <w:color w:val="2A2A2A"/>
          <w:shd w:val="clear" w:color="auto" w:fill="EFF2F7"/>
        </w:rPr>
      </w:pPr>
    </w:p>
    <w:p w14:paraId="707FC0CA" w14:textId="77777777" w:rsidR="00D50D1F" w:rsidRDefault="00D50D1F" w:rsidP="00D50D1F">
      <w:hyperlink r:id="rId23" w:history="1">
        <w:r w:rsidRPr="009D2C7F">
          <w:rPr>
            <w:rStyle w:val="Hyperlink"/>
          </w:rPr>
          <w:t>https://academic.oup.com/jvim/article/40/1/aalaf051/8429757</w:t>
        </w:r>
      </w:hyperlink>
    </w:p>
    <w:p w14:paraId="7013E643" w14:textId="77777777" w:rsidR="00D50D1F" w:rsidRDefault="00D50D1F" w:rsidP="00D50D1F"/>
    <w:p w14:paraId="4675934C" w14:textId="77777777" w:rsidR="00D50D1F" w:rsidRPr="0099403D" w:rsidRDefault="00D50D1F" w:rsidP="00D50D1F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Arial"/>
          <w:b/>
          <w:bCs/>
          <w:color w:val="000000" w:themeColor="text1"/>
          <w:kern w:val="36"/>
          <w:lang w:eastAsia="en-GB"/>
          <w14:ligatures w14:val="none"/>
        </w:rPr>
      </w:pPr>
      <w:r w:rsidRPr="0099403D">
        <w:rPr>
          <w:rFonts w:eastAsia="Times New Roman" w:cs="Arial"/>
          <w:b/>
          <w:bCs/>
          <w:color w:val="000000" w:themeColor="text1"/>
          <w:kern w:val="36"/>
          <w:lang w:eastAsia="en-GB"/>
          <w14:ligatures w14:val="none"/>
        </w:rPr>
        <w:t>Surgical treatment of feline meningioma: a single-institution survival analysis. JFMS. Open access.</w:t>
      </w:r>
    </w:p>
    <w:p w14:paraId="27A0A74C" w14:textId="07C9EA47" w:rsidR="00D50D1F" w:rsidRDefault="00D50D1F" w:rsidP="00D50D1F">
      <w:hyperlink r:id="rId24" w:history="1">
        <w:r w:rsidRPr="005248D4">
          <w:rPr>
            <w:rStyle w:val="Hyperlink"/>
          </w:rPr>
          <w:t>https://journals.sagepub.com/doi/10.1177/1098612X261421991</w:t>
        </w:r>
      </w:hyperlink>
      <w:r>
        <w:t xml:space="preserve"> </w:t>
      </w:r>
    </w:p>
    <w:p w14:paraId="593EDC89" w14:textId="77777777" w:rsidR="00D50D1F" w:rsidRDefault="00D50D1F" w:rsidP="00D50D1F">
      <w:pPr>
        <w:rPr>
          <w:b/>
          <w:bCs/>
        </w:rPr>
      </w:pPr>
    </w:p>
    <w:p w14:paraId="5B9F4A03" w14:textId="77777777" w:rsidR="00D50D1F" w:rsidRDefault="00D50D1F" w:rsidP="00D50D1F">
      <w:pPr>
        <w:rPr>
          <w:b/>
          <w:bCs/>
        </w:rPr>
      </w:pPr>
    </w:p>
    <w:p w14:paraId="08E7318E" w14:textId="77777777" w:rsidR="00D50D1F" w:rsidRPr="006C278D" w:rsidRDefault="00D50D1F" w:rsidP="00D50D1F">
      <w:pPr>
        <w:rPr>
          <w:b/>
          <w:bCs/>
        </w:rPr>
      </w:pPr>
      <w:r w:rsidRPr="006C278D">
        <w:rPr>
          <w:b/>
          <w:bCs/>
        </w:rPr>
        <w:t xml:space="preserve">Acute Evolution of Neurological Signs and Magnetic Resonance Imaging Features in Dogs </w:t>
      </w:r>
      <w:proofErr w:type="gramStart"/>
      <w:r w:rsidRPr="006C278D">
        <w:rPr>
          <w:b/>
          <w:bCs/>
        </w:rPr>
        <w:t>With</w:t>
      </w:r>
      <w:proofErr w:type="gramEnd"/>
      <w:r w:rsidRPr="006C278D">
        <w:rPr>
          <w:b/>
          <w:bCs/>
        </w:rPr>
        <w:t xml:space="preserve"> Brain </w:t>
      </w:r>
      <w:proofErr w:type="spellStart"/>
      <w:r w:rsidRPr="006C278D">
        <w:rPr>
          <w:b/>
          <w:bCs/>
        </w:rPr>
        <w:t>Tumors</w:t>
      </w:r>
      <w:proofErr w:type="spellEnd"/>
      <w:r w:rsidRPr="006C278D">
        <w:rPr>
          <w:b/>
          <w:bCs/>
        </w:rPr>
        <w:t xml:space="preserve"> Receiving Treatment </w:t>
      </w:r>
      <w:proofErr w:type="gramStart"/>
      <w:r w:rsidRPr="006C278D">
        <w:rPr>
          <w:b/>
          <w:bCs/>
        </w:rPr>
        <w:t>With</w:t>
      </w:r>
      <w:proofErr w:type="gramEnd"/>
      <w:r w:rsidRPr="006C278D">
        <w:rPr>
          <w:b/>
          <w:bCs/>
        </w:rPr>
        <w:t xml:space="preserve"> Corticosteroids and Anticonvulsants</w:t>
      </w:r>
      <w:r>
        <w:rPr>
          <w:b/>
          <w:bCs/>
        </w:rPr>
        <w:t>. JVIM. Open access.</w:t>
      </w:r>
    </w:p>
    <w:p w14:paraId="2864CD9C" w14:textId="77777777" w:rsidR="00D50D1F" w:rsidRDefault="00D50D1F" w:rsidP="00D50D1F"/>
    <w:p w14:paraId="3E3095EA" w14:textId="77777777" w:rsidR="00D50D1F" w:rsidRDefault="00D50D1F" w:rsidP="00D50D1F">
      <w:hyperlink r:id="rId25" w:history="1">
        <w:r w:rsidRPr="00E54555">
          <w:rPr>
            <w:rStyle w:val="Hyperlink"/>
          </w:rPr>
          <w:t>https://onlinelibrary.wiley.com/doi/10.1111/jvim.70126</w:t>
        </w:r>
      </w:hyperlink>
    </w:p>
    <w:p w14:paraId="68F40D58" w14:textId="77777777" w:rsidR="00D50D1F" w:rsidRDefault="00D50D1F" w:rsidP="00D50D1F"/>
    <w:p w14:paraId="75B0D2EA" w14:textId="77777777" w:rsidR="00D50D1F" w:rsidRPr="000B33EE" w:rsidRDefault="00D50D1F" w:rsidP="00D50D1F">
      <w:pPr>
        <w:rPr>
          <w:rFonts w:cs="Calibri"/>
          <w:color w:val="000000"/>
          <w:shd w:val="clear" w:color="auto" w:fill="FFFFFF"/>
        </w:rPr>
      </w:pPr>
      <w:r w:rsidRPr="000B33EE">
        <w:rPr>
          <w:b/>
          <w:bCs/>
          <w:color w:val="2A2A2A"/>
          <w:shd w:val="clear" w:color="auto" w:fill="FFFFFF"/>
        </w:rPr>
        <w:t xml:space="preserve">Neurologic improvement and </w:t>
      </w:r>
      <w:proofErr w:type="spellStart"/>
      <w:r w:rsidRPr="000B33EE">
        <w:rPr>
          <w:b/>
          <w:bCs/>
          <w:color w:val="2A2A2A"/>
          <w:shd w:val="clear" w:color="auto" w:fill="FFFFFF"/>
        </w:rPr>
        <w:t>tumor</w:t>
      </w:r>
      <w:proofErr w:type="spellEnd"/>
      <w:r w:rsidRPr="000B33EE">
        <w:rPr>
          <w:b/>
          <w:bCs/>
          <w:color w:val="2A2A2A"/>
          <w:shd w:val="clear" w:color="auto" w:fill="FFFFFF"/>
        </w:rPr>
        <w:t xml:space="preserve"> shrinkage after radiotherapy in dogs with imaging-based intracranial neoplasia.</w:t>
      </w:r>
      <w:r>
        <w:rPr>
          <w:b/>
          <w:bCs/>
          <w:color w:val="2A2A2A"/>
          <w:shd w:val="clear" w:color="auto" w:fill="FFFFFF"/>
        </w:rPr>
        <w:t xml:space="preserve"> </w:t>
      </w:r>
      <w:r w:rsidRPr="000B33EE">
        <w:rPr>
          <w:b/>
          <w:bCs/>
          <w:color w:val="2A2A2A"/>
          <w:shd w:val="clear" w:color="auto" w:fill="FFFFFF"/>
        </w:rPr>
        <w:t>JVIM. Open access.</w:t>
      </w:r>
    </w:p>
    <w:p w14:paraId="1B985512" w14:textId="77777777" w:rsidR="00D50D1F" w:rsidRDefault="00D50D1F" w:rsidP="00D50D1F">
      <w:pPr>
        <w:rPr>
          <w:rFonts w:ascii="Calibri" w:hAnsi="Calibri" w:cs="Calibri"/>
          <w:color w:val="000000"/>
          <w:shd w:val="clear" w:color="auto" w:fill="FFFFFF"/>
        </w:rPr>
      </w:pPr>
    </w:p>
    <w:p w14:paraId="3E0442F8" w14:textId="5E59E4B7" w:rsidR="00D50D1F" w:rsidRDefault="00D50D1F" w:rsidP="00D50D1F">
      <w:pPr>
        <w:rPr>
          <w:rFonts w:ascii="Calibri" w:hAnsi="Calibri" w:cs="Calibri"/>
          <w:color w:val="000000"/>
          <w:shd w:val="clear" w:color="auto" w:fill="FFFFFF"/>
        </w:rPr>
      </w:pPr>
      <w:hyperlink r:id="rId26" w:history="1">
        <w:r w:rsidRPr="005248D4">
          <w:rPr>
            <w:rStyle w:val="Hyperlink"/>
            <w:rFonts w:ascii="Calibri" w:hAnsi="Calibri" w:cs="Calibri"/>
            <w:shd w:val="clear" w:color="auto" w:fill="FFFFFF"/>
          </w:rPr>
          <w:t>https://academic.oup.com/jvim/article/40/2/aalag069/8663072</w:t>
        </w:r>
      </w:hyperlink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489FD1C" w14:textId="77777777" w:rsidR="00D50D1F" w:rsidRDefault="00D50D1F" w:rsidP="00D50D1F"/>
    <w:p w14:paraId="7CBFECEA" w14:textId="77777777" w:rsidR="00D50D1F" w:rsidRDefault="00D50D1F" w:rsidP="00D50D1F"/>
    <w:p w14:paraId="56F77709" w14:textId="17E005DB" w:rsidR="00D50D1F" w:rsidRPr="00D50D1F" w:rsidRDefault="00D50D1F" w:rsidP="00D50D1F">
      <w:pPr>
        <w:shd w:val="clear" w:color="auto" w:fill="FFFFFF"/>
        <w:spacing w:after="240"/>
        <w:outlineLvl w:val="1"/>
        <w:rPr>
          <w:rFonts w:eastAsia="Times New Roman" w:cs="Roboto Slab"/>
          <w:b/>
          <w:bCs/>
          <w:kern w:val="0"/>
          <w:lang w:eastAsia="en-GB"/>
          <w14:ligatures w14:val="none"/>
        </w:rPr>
      </w:pPr>
      <w:r w:rsidRPr="00110C54">
        <w:rPr>
          <w:rFonts w:eastAsia="Times New Roman" w:cs="Roboto Slab"/>
          <w:b/>
          <w:bCs/>
          <w:kern w:val="0"/>
          <w:lang w:eastAsia="en-GB"/>
          <w14:ligatures w14:val="none"/>
        </w:rPr>
        <w:t xml:space="preserve">Comparison of owner-reported recurrent clinical signs of thoracolumbar disk herniation following multiple </w:t>
      </w:r>
      <w:proofErr w:type="spellStart"/>
      <w:r w:rsidRPr="00110C54">
        <w:rPr>
          <w:rFonts w:eastAsia="Times New Roman" w:cs="Roboto Slab"/>
          <w:b/>
          <w:bCs/>
          <w:kern w:val="0"/>
          <w:lang w:eastAsia="en-GB"/>
          <w14:ligatures w14:val="none"/>
        </w:rPr>
        <w:t>chondroitinase</w:t>
      </w:r>
      <w:proofErr w:type="spellEnd"/>
      <w:r w:rsidRPr="00110C54">
        <w:rPr>
          <w:rFonts w:eastAsia="Times New Roman" w:cs="Roboto Slab"/>
          <w:b/>
          <w:bCs/>
          <w:kern w:val="0"/>
          <w:lang w:eastAsia="en-GB"/>
          <w14:ligatures w14:val="none"/>
        </w:rPr>
        <w:t xml:space="preserve"> ABC </w:t>
      </w:r>
      <w:proofErr w:type="spellStart"/>
      <w:r w:rsidRPr="00110C54">
        <w:rPr>
          <w:rFonts w:eastAsia="Times New Roman" w:cs="Roboto Slab"/>
          <w:b/>
          <w:bCs/>
          <w:kern w:val="0"/>
          <w:lang w:eastAsia="en-GB"/>
          <w14:ligatures w14:val="none"/>
        </w:rPr>
        <w:t>intradiskal</w:t>
      </w:r>
      <w:proofErr w:type="spellEnd"/>
      <w:r w:rsidRPr="00110C54">
        <w:rPr>
          <w:rFonts w:eastAsia="Times New Roman" w:cs="Roboto Slab"/>
          <w:b/>
          <w:bCs/>
          <w:kern w:val="0"/>
          <w:lang w:eastAsia="en-GB"/>
          <w14:ligatures w14:val="none"/>
        </w:rPr>
        <w:t xml:space="preserve"> injections or routine surgical management. JAVMA.</w:t>
      </w:r>
      <w:r>
        <w:rPr>
          <w:rFonts w:eastAsia="Times New Roman" w:cs="Roboto Slab"/>
          <w:b/>
          <w:bCs/>
          <w:kern w:val="0"/>
          <w:lang w:eastAsia="en-GB"/>
          <w14:ligatures w14:val="none"/>
        </w:rPr>
        <w:t xml:space="preserve"> Open access.</w:t>
      </w:r>
    </w:p>
    <w:p w14:paraId="6E9E86C2" w14:textId="77777777" w:rsidR="00D50D1F" w:rsidRDefault="00D50D1F" w:rsidP="00D50D1F">
      <w:hyperlink r:id="rId27" w:history="1">
        <w:r w:rsidRPr="00AC3F90">
          <w:rPr>
            <w:rStyle w:val="Hyperlink"/>
          </w:rPr>
          <w:t>https://avmajournals.avma.org/view/journals/javma/aop/javma.26.01.0005/javma.26.01.0005.xml</w:t>
        </w:r>
      </w:hyperlink>
    </w:p>
    <w:p w14:paraId="12E5C2F7" w14:textId="77777777" w:rsidR="00D50D1F" w:rsidRPr="003F3A57" w:rsidRDefault="00D50D1F" w:rsidP="00D50D1F">
      <w:pPr>
        <w:shd w:val="clear" w:color="auto" w:fill="FFFFFF"/>
        <w:spacing w:before="360" w:after="360"/>
        <w:outlineLvl w:val="0"/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3F3A57"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  <w:t>Lateral full-endoscopic lumbosacral foraminotomy for foraminal stenosis in dogs: technique development and initial case series. Frontiers in Veterinary Science. Open access.</w:t>
      </w:r>
    </w:p>
    <w:p w14:paraId="137534BB" w14:textId="77777777" w:rsidR="00D50D1F" w:rsidRDefault="00D50D1F" w:rsidP="00D50D1F">
      <w:hyperlink r:id="rId28" w:history="1">
        <w:r w:rsidRPr="00AC3F90">
          <w:rPr>
            <w:rStyle w:val="Hyperlink"/>
          </w:rPr>
          <w:t>https://www.frontiersin.org/journals/veterinary-science/articles/10.3389/fvets.2026.1787235/full</w:t>
        </w:r>
      </w:hyperlink>
    </w:p>
    <w:p w14:paraId="20A4C15A" w14:textId="77777777" w:rsidR="00D50D1F" w:rsidRDefault="00D50D1F" w:rsidP="00D50D1F"/>
    <w:p w14:paraId="6B9A532A" w14:textId="77777777" w:rsidR="00D50D1F" w:rsidRDefault="00D50D1F" w:rsidP="00D50D1F">
      <w:pPr>
        <w:shd w:val="clear" w:color="auto" w:fill="FFFFFF"/>
        <w:spacing w:before="360" w:after="360"/>
        <w:outlineLvl w:val="0"/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76747B"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  <w:lastRenderedPageBreak/>
        <w:t xml:space="preserve">Minimally invasive percutaneous cannulated </w:t>
      </w:r>
      <w:proofErr w:type="spellStart"/>
      <w:r w:rsidRPr="0076747B"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  <w:t>polyaxial</w:t>
      </w:r>
      <w:proofErr w:type="spellEnd"/>
      <w:r w:rsidRPr="0076747B"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  <w:t xml:space="preserve"> screw and rod fixation thoracolumbar and lumbosacral vertebrae: cadaveric evaluation of accuracy and safety of a fluoroscopic-guided technique, in large breed dogs.</w:t>
      </w:r>
      <w:r>
        <w:rPr>
          <w:rFonts w:eastAsia="Times New Roman" w:cs="Times New Roman"/>
          <w:color w:val="000000"/>
          <w:kern w:val="36"/>
          <w:lang w:eastAsia="en-GB"/>
          <w14:ligatures w14:val="none"/>
        </w:rPr>
        <w:t xml:space="preserve"> </w:t>
      </w:r>
      <w:r w:rsidRPr="003F3A57">
        <w:rPr>
          <w:rFonts w:eastAsia="Times New Roman" w:cs="Times New Roman"/>
          <w:b/>
          <w:bCs/>
          <w:color w:val="000000"/>
          <w:kern w:val="36"/>
          <w:lang w:eastAsia="en-GB"/>
          <w14:ligatures w14:val="none"/>
        </w:rPr>
        <w:t>Frontiers in Veterinary Science. Open access.</w:t>
      </w:r>
    </w:p>
    <w:p w14:paraId="1A755850" w14:textId="690E9F33" w:rsidR="00D50D1F" w:rsidRPr="0076747B" w:rsidRDefault="00D50D1F" w:rsidP="00D50D1F">
      <w:pPr>
        <w:shd w:val="clear" w:color="auto" w:fill="FFFFFF"/>
        <w:spacing w:before="360" w:after="360"/>
        <w:outlineLvl w:val="0"/>
        <w:rPr>
          <w:rFonts w:eastAsia="Times New Roman" w:cs="Times New Roman"/>
          <w:color w:val="000000"/>
          <w:kern w:val="36"/>
          <w:lang w:eastAsia="en-GB"/>
          <w14:ligatures w14:val="none"/>
        </w:rPr>
      </w:pPr>
      <w:hyperlink r:id="rId29" w:history="1">
        <w:r w:rsidRPr="005248D4">
          <w:rPr>
            <w:rStyle w:val="Hyperlink"/>
            <w:rFonts w:eastAsia="Times New Roman" w:cs="Times New Roman"/>
            <w:kern w:val="36"/>
            <w:lang w:eastAsia="en-GB"/>
            <w14:ligatures w14:val="none"/>
          </w:rPr>
          <w:t>https://www.frontiersin.org/journals/veterinary-science/articles/10.3389/fvets.2026.1789511/full</w:t>
        </w:r>
      </w:hyperlink>
      <w:r>
        <w:rPr>
          <w:rFonts w:eastAsia="Times New Roman" w:cs="Times New Roman"/>
          <w:color w:val="000000"/>
          <w:kern w:val="36"/>
          <w:lang w:eastAsia="en-GB"/>
          <w14:ligatures w14:val="none"/>
        </w:rPr>
        <w:t xml:space="preserve"> </w:t>
      </w:r>
    </w:p>
    <w:p w14:paraId="30D76ABD" w14:textId="366498D9" w:rsidR="00C56ABC" w:rsidRPr="00357C85" w:rsidRDefault="00C56ABC" w:rsidP="00E45AE4">
      <w:pPr>
        <w:spacing w:line="360" w:lineRule="auto"/>
        <w:jc w:val="both"/>
        <w:rPr>
          <w:rFonts w:ascii="Arial" w:hAnsi="Arial" w:cs="Arial"/>
          <w:color w:val="215E99" w:themeColor="text2" w:themeTint="BF"/>
          <w:sz w:val="22"/>
          <w:szCs w:val="22"/>
          <w:u w:val="single"/>
        </w:rPr>
      </w:pPr>
    </w:p>
    <w:sectPr w:rsidR="00C56ABC" w:rsidRPr="00357C85" w:rsidSect="00AD7404">
      <w:headerReference w:type="default" r:id="rId30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A7EA" w14:textId="77777777" w:rsidR="00FE0979" w:rsidRDefault="00FE0979" w:rsidP="00AD7404">
      <w:r>
        <w:separator/>
      </w:r>
    </w:p>
  </w:endnote>
  <w:endnote w:type="continuationSeparator" w:id="0">
    <w:p w14:paraId="02E5C529" w14:textId="77777777" w:rsidR="00FE0979" w:rsidRDefault="00FE0979" w:rsidP="00AD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63E3" w14:textId="77777777" w:rsidR="00FE0979" w:rsidRDefault="00FE0979" w:rsidP="00AD7404">
      <w:r>
        <w:separator/>
      </w:r>
    </w:p>
  </w:footnote>
  <w:footnote w:type="continuationSeparator" w:id="0">
    <w:p w14:paraId="39F79647" w14:textId="77777777" w:rsidR="00FE0979" w:rsidRDefault="00FE0979" w:rsidP="00AD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CB81" w14:textId="62A074A9" w:rsidR="00AD7404" w:rsidRDefault="00AD7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8592D" wp14:editId="612D79E4">
          <wp:simplePos x="0" y="0"/>
          <wp:positionH relativeFrom="column">
            <wp:posOffset>4716780</wp:posOffset>
          </wp:positionH>
          <wp:positionV relativeFrom="paragraph">
            <wp:posOffset>-264342</wp:posOffset>
          </wp:positionV>
          <wp:extent cx="1741714" cy="745863"/>
          <wp:effectExtent l="0" t="0" r="0" b="0"/>
          <wp:wrapTight wrapText="bothSides">
            <wp:wrapPolygon edited="0">
              <wp:start x="3309" y="2944"/>
              <wp:lineTo x="1418" y="5152"/>
              <wp:lineTo x="1891" y="9567"/>
              <wp:lineTo x="2993" y="15455"/>
              <wp:lineTo x="2993" y="16191"/>
              <wp:lineTo x="14179" y="17663"/>
              <wp:lineTo x="18118" y="18399"/>
              <wp:lineTo x="19221" y="18399"/>
              <wp:lineTo x="19379" y="17663"/>
              <wp:lineTo x="20009" y="12143"/>
              <wp:lineTo x="19221" y="11407"/>
              <wp:lineTo x="13707" y="9567"/>
              <wp:lineTo x="14810" y="9567"/>
              <wp:lineTo x="14022" y="6991"/>
              <wp:lineTo x="5042" y="2944"/>
              <wp:lineTo x="3309" y="2944"/>
            </wp:wrapPolygon>
          </wp:wrapTight>
          <wp:docPr id="1478267049" name="Picture 1" descr="A black background with blue letters and orange letter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267049" name="Picture 1" descr="A black background with blue letters and orange letters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714" cy="745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95A"/>
    <w:multiLevelType w:val="multilevel"/>
    <w:tmpl w:val="079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02D4"/>
    <w:multiLevelType w:val="hybridMultilevel"/>
    <w:tmpl w:val="634E1878"/>
    <w:lvl w:ilvl="0" w:tplc="0490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EA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C7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C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0C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4C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87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47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AE22BD"/>
    <w:multiLevelType w:val="hybridMultilevel"/>
    <w:tmpl w:val="B58A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81F"/>
    <w:multiLevelType w:val="hybridMultilevel"/>
    <w:tmpl w:val="7098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F3B1F"/>
    <w:multiLevelType w:val="hybridMultilevel"/>
    <w:tmpl w:val="A85E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8965">
    <w:abstractNumId w:val="2"/>
  </w:num>
  <w:num w:numId="2" w16cid:durableId="284123921">
    <w:abstractNumId w:val="3"/>
  </w:num>
  <w:num w:numId="3" w16cid:durableId="970480317">
    <w:abstractNumId w:val="4"/>
  </w:num>
  <w:num w:numId="4" w16cid:durableId="423768518">
    <w:abstractNumId w:val="1"/>
  </w:num>
  <w:num w:numId="5" w16cid:durableId="90105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E7"/>
    <w:rsid w:val="00107027"/>
    <w:rsid w:val="00143645"/>
    <w:rsid w:val="001837E3"/>
    <w:rsid w:val="001A6C6D"/>
    <w:rsid w:val="002B76C5"/>
    <w:rsid w:val="002E2244"/>
    <w:rsid w:val="002F3A06"/>
    <w:rsid w:val="002F571B"/>
    <w:rsid w:val="0034651F"/>
    <w:rsid w:val="00357C85"/>
    <w:rsid w:val="00367DDA"/>
    <w:rsid w:val="00440A9F"/>
    <w:rsid w:val="00472165"/>
    <w:rsid w:val="005447BA"/>
    <w:rsid w:val="00573375"/>
    <w:rsid w:val="005D1C3B"/>
    <w:rsid w:val="006523F2"/>
    <w:rsid w:val="00687EEC"/>
    <w:rsid w:val="00691746"/>
    <w:rsid w:val="006B5CD5"/>
    <w:rsid w:val="006C75E7"/>
    <w:rsid w:val="00722624"/>
    <w:rsid w:val="007677C7"/>
    <w:rsid w:val="0078277F"/>
    <w:rsid w:val="007B5437"/>
    <w:rsid w:val="007D5E13"/>
    <w:rsid w:val="00853571"/>
    <w:rsid w:val="0086340F"/>
    <w:rsid w:val="008943F0"/>
    <w:rsid w:val="008F090F"/>
    <w:rsid w:val="00920E2E"/>
    <w:rsid w:val="00995A33"/>
    <w:rsid w:val="009A3310"/>
    <w:rsid w:val="009A6381"/>
    <w:rsid w:val="009D5215"/>
    <w:rsid w:val="00AC06F6"/>
    <w:rsid w:val="00AC585C"/>
    <w:rsid w:val="00AD16FF"/>
    <w:rsid w:val="00AD7404"/>
    <w:rsid w:val="00B02D18"/>
    <w:rsid w:val="00B04916"/>
    <w:rsid w:val="00BA2031"/>
    <w:rsid w:val="00C04B74"/>
    <w:rsid w:val="00C56ABC"/>
    <w:rsid w:val="00CA1FAD"/>
    <w:rsid w:val="00D017B5"/>
    <w:rsid w:val="00D102C8"/>
    <w:rsid w:val="00D17677"/>
    <w:rsid w:val="00D46813"/>
    <w:rsid w:val="00D50D1F"/>
    <w:rsid w:val="00DA309E"/>
    <w:rsid w:val="00DC4832"/>
    <w:rsid w:val="00E204D7"/>
    <w:rsid w:val="00E4375E"/>
    <w:rsid w:val="00E45AE4"/>
    <w:rsid w:val="00E865FA"/>
    <w:rsid w:val="00EA0BA6"/>
    <w:rsid w:val="00F01666"/>
    <w:rsid w:val="00F24104"/>
    <w:rsid w:val="00F379B4"/>
    <w:rsid w:val="00F93D12"/>
    <w:rsid w:val="00FE0979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2B6A"/>
  <w15:chartTrackingRefBased/>
  <w15:docId w15:val="{9A86A81A-64B1-5747-9D06-F262DDF7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3B"/>
  </w:style>
  <w:style w:type="paragraph" w:styleId="Heading1">
    <w:name w:val="heading 1"/>
    <w:basedOn w:val="Normal"/>
    <w:next w:val="Normal"/>
    <w:link w:val="Heading1Char"/>
    <w:uiPriority w:val="9"/>
    <w:qFormat/>
    <w:rsid w:val="006C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404"/>
  </w:style>
  <w:style w:type="paragraph" w:styleId="Footer">
    <w:name w:val="footer"/>
    <w:basedOn w:val="Normal"/>
    <w:link w:val="FooterChar"/>
    <w:uiPriority w:val="99"/>
    <w:unhideWhenUsed/>
    <w:rsid w:val="00AD7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404"/>
  </w:style>
  <w:style w:type="character" w:styleId="Hyperlink">
    <w:name w:val="Hyperlink"/>
    <w:basedOn w:val="DefaultParagraphFont"/>
    <w:uiPriority w:val="99"/>
    <w:unhideWhenUsed/>
    <w:rsid w:val="00AD7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5F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50D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jvim/article/40/1/aalaf078/8441855" TargetMode="External"/><Relationship Id="rId13" Type="http://schemas.openxmlformats.org/officeDocument/2006/relationships/hyperlink" Target="https://www.frontiersin.org/journals/veterinary-science/articles/10.3389/fvets.2025.1649816/full" TargetMode="External"/><Relationship Id="rId18" Type="http://schemas.openxmlformats.org/officeDocument/2006/relationships/hyperlink" Target="https://academic.oup.com/jvim/article/40/3/aalag090/8685685" TargetMode="External"/><Relationship Id="rId26" Type="http://schemas.openxmlformats.org/officeDocument/2006/relationships/hyperlink" Target="https://academic.oup.com/jvim/article/40/2/aalag069/86630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library.wiley.com/doi/epdf/10.1111/jsap.70125" TargetMode="External"/><Relationship Id="rId7" Type="http://schemas.openxmlformats.org/officeDocument/2006/relationships/hyperlink" Target="https://onlinelibrary.wiley.com/doi/10.1111/jvim.70158" TargetMode="External"/><Relationship Id="rId12" Type="http://schemas.openxmlformats.org/officeDocument/2006/relationships/hyperlink" Target="https://onlinelibrary.wiley.com/doi/10.1111/jvp.70046" TargetMode="External"/><Relationship Id="rId17" Type="http://schemas.openxmlformats.org/officeDocument/2006/relationships/hyperlink" Target="https://journals.sagepub.com/doi/10.1177/1098612X251349698" TargetMode="External"/><Relationship Id="rId25" Type="http://schemas.openxmlformats.org/officeDocument/2006/relationships/hyperlink" Target="https://onlinelibrary.wiley.com/doi/10.1111/jvim.701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889159125000583?via%3Dihub" TargetMode="External"/><Relationship Id="rId20" Type="http://schemas.openxmlformats.org/officeDocument/2006/relationships/hyperlink" Target="https://www.frontiersin.org/journals/veterinary-science/articles/10.3389/fvets.2025.1694679/full" TargetMode="External"/><Relationship Id="rId29" Type="http://schemas.openxmlformats.org/officeDocument/2006/relationships/hyperlink" Target="https://www.frontiersin.org/journals/veterinary-science/articles/10.3389/fvets.2026.1789511/fu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vmajournals.avma.org/view/journals/ajvr/87/4/ajvr.25.10.0366.xml?tab_body=pdf" TargetMode="External"/><Relationship Id="rId24" Type="http://schemas.openxmlformats.org/officeDocument/2006/relationships/hyperlink" Target="https://journals.sagepub.com/doi/10.1177/1098612X26142199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ournals.sagepub.com/doi/full/10.1177/1098612X251365423" TargetMode="External"/><Relationship Id="rId23" Type="http://schemas.openxmlformats.org/officeDocument/2006/relationships/hyperlink" Target="https://academic.oup.com/jvim/article/40/1/aalaf051/8429757" TargetMode="External"/><Relationship Id="rId28" Type="http://schemas.openxmlformats.org/officeDocument/2006/relationships/hyperlink" Target="https://www.frontiersin.org/journals/veterinary-science/articles/10.3389/fvets.2026.1787235/full" TargetMode="External"/><Relationship Id="rId10" Type="http://schemas.openxmlformats.org/officeDocument/2006/relationships/hyperlink" Target="https://academic.oup.com/jvim/article/40/1/aalaf026/8429733" TargetMode="External"/><Relationship Id="rId19" Type="http://schemas.openxmlformats.org/officeDocument/2006/relationships/hyperlink" Target="https://onlinelibrary.wiley.com/doi/10.1111/jsap.7014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076-2615/15/17/2562" TargetMode="External"/><Relationship Id="rId14" Type="http://schemas.openxmlformats.org/officeDocument/2006/relationships/hyperlink" Target="https://www.frontiersin.org/journals/veterinary-science/articles/10.3389/fvets.2025.1598311/full" TargetMode="External"/><Relationship Id="rId22" Type="http://schemas.openxmlformats.org/officeDocument/2006/relationships/hyperlink" Target="https://academic.oup.com/jvim/article/40/1/aalaf007/8429708" TargetMode="External"/><Relationship Id="rId27" Type="http://schemas.openxmlformats.org/officeDocument/2006/relationships/hyperlink" Target="https://avmajournals.avma.org/view/journals/javma/aop/javma.26.01.0005/javma.26.01.0005.xm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tl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Simon David</dc:creator>
  <cp:keywords/>
  <dc:description/>
  <cp:lastModifiedBy>Cook, Simon David</cp:lastModifiedBy>
  <cp:revision>3</cp:revision>
  <cp:lastPrinted>2024-11-02T22:23:00Z</cp:lastPrinted>
  <dcterms:created xsi:type="dcterms:W3CDTF">2026-06-03T22:27:00Z</dcterms:created>
  <dcterms:modified xsi:type="dcterms:W3CDTF">2026-06-03T22:28:00Z</dcterms:modified>
</cp:coreProperties>
</file>